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AB5" w:rsidRDefault="00936AFB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noProof/>
          <w:sz w:val="24"/>
          <w:lang w:val="de-DE"/>
        </w:rPr>
      </w:pPr>
      <w:r w:rsidRPr="00BC0258">
        <w:rPr>
          <w:rFonts w:ascii="Arial" w:hAnsi="Arial" w:cs="Arial"/>
          <w:b/>
          <w:noProof/>
          <w:sz w:val="24"/>
          <w:lang w:val="de-DE"/>
        </w:rPr>
        <w:t xml:space="preserve">3GPP </w:t>
      </w:r>
      <w:r w:rsidR="00A73FFB">
        <w:rPr>
          <w:rFonts w:ascii="Arial" w:hAnsi="Arial" w:cs="Arial"/>
          <w:b/>
          <w:noProof/>
          <w:sz w:val="24"/>
          <w:lang w:val="de-DE"/>
        </w:rPr>
        <w:t>TSG-</w:t>
      </w:r>
      <w:r>
        <w:rPr>
          <w:rFonts w:ascii="Arial" w:hAnsi="Arial" w:cs="Arial"/>
          <w:b/>
          <w:noProof/>
          <w:sz w:val="24"/>
          <w:lang w:val="de-DE"/>
        </w:rPr>
        <w:t>RAN</w:t>
      </w:r>
      <w:r w:rsidR="00A73FFB">
        <w:rPr>
          <w:rFonts w:ascii="Arial" w:hAnsi="Arial" w:cs="Arial"/>
          <w:b/>
          <w:noProof/>
          <w:sz w:val="24"/>
          <w:lang w:val="de-DE"/>
        </w:rPr>
        <w:t xml:space="preserve"> WG</w:t>
      </w:r>
      <w:r w:rsidR="00594BD5">
        <w:rPr>
          <w:rFonts w:ascii="Arial" w:hAnsi="Arial" w:cs="Arial"/>
          <w:b/>
          <w:noProof/>
          <w:sz w:val="24"/>
          <w:lang w:val="de-DE"/>
        </w:rPr>
        <w:t xml:space="preserve">4 </w:t>
      </w:r>
      <w:r w:rsidR="00B3710E">
        <w:rPr>
          <w:rFonts w:ascii="Arial" w:hAnsi="Arial" w:cs="Arial"/>
          <w:b/>
          <w:noProof/>
          <w:sz w:val="24"/>
          <w:lang w:val="de-DE"/>
        </w:rPr>
        <w:t>86</w:t>
      </w:r>
      <w:r w:rsidR="00625CA5">
        <w:rPr>
          <w:rFonts w:ascii="Arial" w:hAnsi="Arial" w:cs="Arial"/>
          <w:b/>
          <w:noProof/>
          <w:sz w:val="24"/>
          <w:lang w:val="de-DE"/>
        </w:rPr>
        <w:tab/>
      </w:r>
      <w:r w:rsidR="00B3710E">
        <w:rPr>
          <w:rFonts w:ascii="Arial" w:hAnsi="Arial" w:cs="Arial"/>
          <w:b/>
          <w:noProof/>
          <w:sz w:val="24"/>
          <w:lang w:val="de-DE"/>
        </w:rPr>
        <w:t>R4-</w:t>
      </w:r>
      <w:r w:rsidR="00FC4D0C" w:rsidRPr="00FC4D0C">
        <w:t xml:space="preserve"> </w:t>
      </w:r>
      <w:r w:rsidR="00FC4D0C" w:rsidRPr="00FC4D0C">
        <w:rPr>
          <w:rFonts w:ascii="Arial" w:hAnsi="Arial" w:cs="Arial"/>
          <w:b/>
          <w:noProof/>
          <w:sz w:val="24"/>
          <w:lang w:val="de-DE"/>
        </w:rPr>
        <w:t>1801790</w:t>
      </w:r>
    </w:p>
    <w:p w:rsidR="00936AFB" w:rsidRPr="00BC0258" w:rsidRDefault="00B3710E" w:rsidP="00C67AB5">
      <w:pPr>
        <w:widowControl w:val="0"/>
        <w:tabs>
          <w:tab w:val="left" w:pos="8100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Athens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>,</w:t>
      </w:r>
      <w:r>
        <w:rPr>
          <w:rFonts w:ascii="Arial" w:hAnsi="Arial" w:cs="Arial"/>
          <w:b/>
          <w:noProof/>
          <w:sz w:val="24"/>
          <w:lang w:eastAsia="ja-JP"/>
        </w:rPr>
        <w:t xml:space="preserve"> Greece</w:t>
      </w:r>
      <w:r w:rsidR="00936AFB" w:rsidRPr="00D6506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26 Febuary</w:t>
      </w:r>
      <w:r w:rsidR="00F72FF6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>
        <w:rPr>
          <w:rFonts w:ascii="Arial" w:hAnsi="Arial" w:cs="Arial"/>
          <w:b/>
          <w:noProof/>
          <w:sz w:val="24"/>
          <w:lang w:eastAsia="ja-JP"/>
        </w:rPr>
        <w:t>2</w:t>
      </w:r>
      <w:r w:rsidR="00936AFB">
        <w:rPr>
          <w:rFonts w:ascii="Arial" w:hAnsi="Arial" w:cs="Arial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March</w:t>
      </w:r>
      <w:r w:rsidR="00F72FF6">
        <w:rPr>
          <w:rFonts w:ascii="Arial" w:hAnsi="Arial" w:cs="Arial"/>
          <w:b/>
          <w:noProof/>
          <w:sz w:val="24"/>
          <w:lang w:eastAsia="ja-JP"/>
        </w:rPr>
        <w:t>,</w:t>
      </w:r>
      <w:r>
        <w:rPr>
          <w:rFonts w:ascii="Arial" w:hAnsi="Arial" w:cs="Arial"/>
          <w:b/>
          <w:noProof/>
          <w:sz w:val="24"/>
          <w:lang w:eastAsia="ja-JP"/>
        </w:rPr>
        <w:t xml:space="preserve"> 2018</w:t>
      </w: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b/>
          <w:sz w:val="24"/>
          <w:lang w:eastAsia="zh-CN"/>
        </w:rPr>
      </w:pPr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Source:</w:t>
      </w:r>
      <w:r w:rsidRPr="00BA6E53"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sz w:val="24"/>
          <w:lang w:eastAsia="ja-JP"/>
        </w:rPr>
        <w:t>Intel</w:t>
      </w:r>
      <w:r w:rsidR="002B1D9D">
        <w:rPr>
          <w:rFonts w:ascii="Arial" w:hAnsi="Arial" w:cs="Arial"/>
          <w:sz w:val="24"/>
          <w:lang w:eastAsia="ja-JP"/>
        </w:rPr>
        <w:t xml:space="preserve"> Corporation</w:t>
      </w:r>
    </w:p>
    <w:p w:rsidR="00936AFB" w:rsidRPr="00D6110B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Title:</w:t>
      </w:r>
      <w:r w:rsidRPr="00BA6E53">
        <w:rPr>
          <w:rFonts w:ascii="Arial" w:hAnsi="Arial" w:cs="Arial"/>
          <w:b/>
          <w:sz w:val="24"/>
          <w:lang w:eastAsia="zh-CN"/>
        </w:rPr>
        <w:tab/>
      </w:r>
      <w:proofErr w:type="spellStart"/>
      <w:r w:rsidR="007761DB">
        <w:rPr>
          <w:rFonts w:ascii="Arial" w:hAnsi="Arial" w:cs="Arial"/>
          <w:sz w:val="24"/>
          <w:lang w:eastAsia="zh-CN"/>
        </w:rPr>
        <w:t>TP</w:t>
      </w:r>
      <w:proofErr w:type="spellEnd"/>
      <w:r w:rsidR="007761DB">
        <w:rPr>
          <w:rFonts w:ascii="Arial" w:hAnsi="Arial" w:cs="Arial"/>
          <w:sz w:val="24"/>
          <w:lang w:eastAsia="zh-CN"/>
        </w:rPr>
        <w:t xml:space="preserve"> for </w:t>
      </w:r>
      <w:proofErr w:type="spellStart"/>
      <w:r w:rsidR="007761DB">
        <w:rPr>
          <w:rFonts w:ascii="Arial" w:hAnsi="Arial" w:cs="Arial"/>
          <w:sz w:val="24"/>
          <w:lang w:eastAsia="zh-CN"/>
        </w:rPr>
        <w:t>TS</w:t>
      </w:r>
      <w:proofErr w:type="spellEnd"/>
      <w:r w:rsidR="007761DB">
        <w:rPr>
          <w:rFonts w:ascii="Arial" w:hAnsi="Arial" w:cs="Arial"/>
          <w:sz w:val="24"/>
          <w:lang w:eastAsia="zh-CN"/>
        </w:rPr>
        <w:t xml:space="preserve"> 38.101-1 ON/OFF mask for 15 kHz </w:t>
      </w:r>
      <w:proofErr w:type="spellStart"/>
      <w:r w:rsidR="007761DB">
        <w:rPr>
          <w:rFonts w:ascii="Arial" w:hAnsi="Arial" w:cs="Arial"/>
          <w:sz w:val="24"/>
          <w:lang w:eastAsia="zh-CN"/>
        </w:rPr>
        <w:t>SCS</w:t>
      </w:r>
      <w:proofErr w:type="spellEnd"/>
    </w:p>
    <w:p w:rsidR="00936AFB" w:rsidRPr="00BA6E53" w:rsidRDefault="00936AFB" w:rsidP="00936AFB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lang w:eastAsia="ja-JP"/>
        </w:rPr>
      </w:pPr>
      <w:r w:rsidRPr="00BA6E53">
        <w:rPr>
          <w:rFonts w:ascii="Arial" w:hAnsi="Arial" w:cs="Arial"/>
          <w:b/>
          <w:sz w:val="24"/>
          <w:lang w:eastAsia="zh-CN"/>
        </w:rPr>
        <w:t>Agenda Item: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B3710E">
        <w:rPr>
          <w:rFonts w:ascii="Arial" w:hAnsi="Arial" w:cs="Arial"/>
          <w:sz w:val="24"/>
          <w:lang w:eastAsia="zh-CN"/>
        </w:rPr>
        <w:t>7.4.6.1</w:t>
      </w:r>
    </w:p>
    <w:p w:rsidR="00936AFB" w:rsidRPr="00206BD7" w:rsidRDefault="00206BD7" w:rsidP="00206BD7">
      <w:pPr>
        <w:tabs>
          <w:tab w:val="left" w:pos="2127"/>
        </w:tabs>
        <w:ind w:left="2126" w:hanging="2126"/>
        <w:jc w:val="both"/>
        <w:outlineLvl w:val="0"/>
        <w:rPr>
          <w:rFonts w:ascii="Arial" w:hAnsi="Arial" w:cs="Arial"/>
          <w:b/>
          <w:sz w:val="24"/>
          <w:lang w:eastAsia="zh-CN"/>
        </w:rPr>
      </w:pPr>
      <w:r w:rsidRPr="00BA6E53">
        <w:rPr>
          <w:rFonts w:ascii="Arial" w:hAnsi="Arial" w:cs="Arial"/>
          <w:b/>
          <w:sz w:val="24"/>
          <w:lang w:eastAsia="zh-CN"/>
        </w:rPr>
        <w:t>Document for:</w:t>
      </w:r>
      <w:r w:rsidRPr="00BA6E53">
        <w:rPr>
          <w:rFonts w:ascii="Arial" w:hAnsi="Arial" w:cs="Arial"/>
          <w:b/>
          <w:sz w:val="24"/>
          <w:lang w:eastAsia="zh-CN"/>
        </w:rPr>
        <w:tab/>
      </w:r>
      <w:r w:rsidR="00C84ABA">
        <w:rPr>
          <w:rFonts w:ascii="Arial" w:hAnsi="Arial" w:cs="Arial"/>
          <w:sz w:val="24"/>
          <w:lang w:eastAsia="ja-JP"/>
        </w:rPr>
        <w:t>Approval</w:t>
      </w: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1</w:t>
      </w:r>
      <w:r w:rsidRPr="000B6B6E">
        <w:rPr>
          <w:rFonts w:ascii="Times New Roman" w:hAnsi="Times New Roman"/>
        </w:rPr>
        <w:tab/>
        <w:t>Introduction</w:t>
      </w:r>
    </w:p>
    <w:p w:rsidR="00333545" w:rsidRDefault="00A54FD7" w:rsidP="00370B27">
      <w:pPr>
        <w:rPr>
          <w:lang w:val="en-US"/>
        </w:rPr>
      </w:pPr>
      <w:r>
        <w:rPr>
          <w:lang w:val="en-US"/>
        </w:rPr>
        <w:t xml:space="preserve">In </w:t>
      </w:r>
      <w:proofErr w:type="spellStart"/>
      <w:r>
        <w:rPr>
          <w:lang w:val="en-US"/>
        </w:rPr>
        <w:t>RAN4#85</w:t>
      </w:r>
      <w:proofErr w:type="spellEnd"/>
      <w:r>
        <w:rPr>
          <w:lang w:val="en-US"/>
        </w:rPr>
        <w:t xml:space="preserve"> at Reno, the followings ON/OFF transient period positions were agreed for </w:t>
      </w:r>
      <w:proofErr w:type="spellStart"/>
      <w:proofErr w:type="gramStart"/>
      <w:r>
        <w:rPr>
          <w:lang w:val="en-US"/>
        </w:rPr>
        <w:t>FR1</w:t>
      </w:r>
      <w:proofErr w:type="spellEnd"/>
      <w:r w:rsidR="00C012F9">
        <w:rPr>
          <w:lang w:val="en-US"/>
        </w:rPr>
        <w:t>[</w:t>
      </w:r>
      <w:proofErr w:type="gramEnd"/>
      <w:r w:rsidR="00C012F9">
        <w:rPr>
          <w:lang w:val="en-US"/>
        </w:rPr>
        <w:t>1, 2]</w:t>
      </w:r>
      <w:r>
        <w:rPr>
          <w:lang w:val="en-US"/>
        </w:rPr>
        <w:t>–</w:t>
      </w:r>
    </w:p>
    <w:p w:rsidR="00A54FD7" w:rsidRDefault="00A54FD7" w:rsidP="00A54FD7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General ON/OFF mask for 30 kHz and 60 kHz; 15 kHz was </w:t>
      </w:r>
      <w:proofErr w:type="spellStart"/>
      <w:r>
        <w:rPr>
          <w:lang w:val="en-US"/>
        </w:rPr>
        <w:t>FFS</w:t>
      </w:r>
      <w:proofErr w:type="spellEnd"/>
      <w:r>
        <w:rPr>
          <w:lang w:val="en-US"/>
        </w:rPr>
        <w:t>;</w:t>
      </w:r>
    </w:p>
    <w:p w:rsidR="00A54FD7" w:rsidRDefault="00A54FD7" w:rsidP="00A54FD7">
      <w:pPr>
        <w:pStyle w:val="ListParagraph"/>
        <w:numPr>
          <w:ilvl w:val="0"/>
          <w:numId w:val="27"/>
        </w:numPr>
        <w:rPr>
          <w:lang w:val="en-US"/>
        </w:rPr>
      </w:pPr>
      <w:proofErr w:type="spellStart"/>
      <w:r>
        <w:rPr>
          <w:lang w:val="en-US"/>
        </w:rPr>
        <w:t>PRACH</w:t>
      </w:r>
      <w:proofErr w:type="spellEnd"/>
      <w:r>
        <w:rPr>
          <w:lang w:val="en-US"/>
        </w:rPr>
        <w:t xml:space="preserve"> mask for all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>;</w:t>
      </w:r>
    </w:p>
    <w:p w:rsidR="00A54FD7" w:rsidRDefault="00A54FD7" w:rsidP="00A54FD7">
      <w:pPr>
        <w:pStyle w:val="ListParagraph"/>
        <w:numPr>
          <w:ilvl w:val="0"/>
          <w:numId w:val="27"/>
        </w:numPr>
        <w:rPr>
          <w:lang w:val="en-US"/>
        </w:rPr>
      </w:pPr>
      <w:r>
        <w:rPr>
          <w:lang w:val="en-US"/>
        </w:rPr>
        <w:t xml:space="preserve">SRS mask for all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>;</w:t>
      </w:r>
    </w:p>
    <w:p w:rsidR="00A54FD7" w:rsidRDefault="00A54FD7" w:rsidP="00A54FD7">
      <w:pPr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both transient periods (OFF-to-ON and ON-to-OFF) are being placed outside for all use cases.</w:t>
      </w:r>
    </w:p>
    <w:p w:rsidR="00A54FD7" w:rsidRPr="00A54FD7" w:rsidRDefault="00A54FD7" w:rsidP="00A54FD7">
      <w:pPr>
        <w:rPr>
          <w:lang w:val="en-US"/>
        </w:rPr>
      </w:pPr>
    </w:p>
    <w:p w:rsidR="000F5A0D" w:rsidRPr="000B6B6E" w:rsidRDefault="00F6372E" w:rsidP="000F5A0D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2</w:t>
      </w:r>
      <w:r w:rsidRPr="000B6B6E">
        <w:rPr>
          <w:rFonts w:ascii="Times New Roman" w:hAnsi="Times New Roman"/>
        </w:rPr>
        <w:tab/>
        <w:t>Discussion</w:t>
      </w:r>
    </w:p>
    <w:p w:rsidR="00B60F45" w:rsidRDefault="00C012F9" w:rsidP="00B60F45">
      <w:pPr>
        <w:rPr>
          <w:lang w:val="en-US"/>
        </w:rPr>
      </w:pPr>
      <w:r>
        <w:rPr>
          <w:lang w:val="en-US"/>
        </w:rPr>
        <w:t xml:space="preserve">Among the use cases in General, </w:t>
      </w:r>
      <w:proofErr w:type="spellStart"/>
      <w:r>
        <w:rPr>
          <w:lang w:val="en-US"/>
        </w:rPr>
        <w:t>PRACH</w:t>
      </w:r>
      <w:proofErr w:type="spellEnd"/>
      <w:r>
        <w:rPr>
          <w:lang w:val="en-US"/>
        </w:rPr>
        <w:t>, and SRS ON/OFF masks, the only open issue is how to define General ON/OFF mask with</w:t>
      </w:r>
      <w:r w:rsidR="00B60F45">
        <w:rPr>
          <w:lang w:val="en-US"/>
        </w:rPr>
        <w:t xml:space="preserve"> </w:t>
      </w:r>
      <w:r>
        <w:rPr>
          <w:lang w:val="en-US"/>
        </w:rPr>
        <w:t xml:space="preserve">15 kHz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>. There was a suggestion where the transitions are the same as LTE where OFF-to-ON transition was proposed to be inside and ON-to-OFF transition to be outside [3].</w:t>
      </w:r>
      <w:r w:rsidR="00B60F45">
        <w:rPr>
          <w:lang w:val="en-US"/>
        </w:rPr>
        <w:t xml:space="preserve"> </w:t>
      </w:r>
      <w:r w:rsidR="00604AC7">
        <w:rPr>
          <w:lang w:val="en-US"/>
        </w:rPr>
        <w:t xml:space="preserve">However, </w:t>
      </w:r>
      <w:r w:rsidR="00B60F45">
        <w:rPr>
          <w:lang w:val="en-US"/>
        </w:rPr>
        <w:t xml:space="preserve">there was a big concern from software </w:t>
      </w:r>
      <w:r w:rsidR="00604AC7">
        <w:rPr>
          <w:lang w:val="en-US"/>
        </w:rPr>
        <w:t>control</w:t>
      </w:r>
      <w:r w:rsidR="00B60F45">
        <w:rPr>
          <w:lang w:val="en-US"/>
        </w:rPr>
        <w:t xml:space="preserve"> </w:t>
      </w:r>
      <w:r w:rsidR="00604AC7">
        <w:rPr>
          <w:lang w:val="en-US"/>
        </w:rPr>
        <w:t>perspective</w:t>
      </w:r>
      <w:r w:rsidR="00B60F45">
        <w:rPr>
          <w:lang w:val="en-US"/>
        </w:rPr>
        <w:t xml:space="preserve"> if there are two different masks depending on </w:t>
      </w:r>
      <w:proofErr w:type="spellStart"/>
      <w:r w:rsidR="00B60F45">
        <w:rPr>
          <w:lang w:val="en-US"/>
        </w:rPr>
        <w:t>SCS</w:t>
      </w:r>
      <w:proofErr w:type="spellEnd"/>
      <w:r w:rsidR="00B60F45">
        <w:rPr>
          <w:lang w:val="en-US"/>
        </w:rPr>
        <w:t xml:space="preserve"> [5]</w:t>
      </w:r>
      <w:r w:rsidR="00604AC7">
        <w:rPr>
          <w:lang w:val="en-US"/>
        </w:rPr>
        <w:t>.</w:t>
      </w:r>
    </w:p>
    <w:p w:rsidR="00604AC7" w:rsidRDefault="00232067" w:rsidP="00B60F45">
      <w:pPr>
        <w:rPr>
          <w:lang w:val="en-US"/>
        </w:rPr>
      </w:pPr>
      <w:r>
        <w:rPr>
          <w:lang w:val="en-US"/>
        </w:rPr>
        <w:t>There</w:t>
      </w:r>
      <w:r w:rsidR="00604AC7">
        <w:rPr>
          <w:lang w:val="en-US"/>
        </w:rPr>
        <w:t xml:space="preserve"> is a</w:t>
      </w:r>
      <w:r>
        <w:rPr>
          <w:lang w:val="en-US"/>
        </w:rPr>
        <w:t xml:space="preserve">nother </w:t>
      </w:r>
      <w:r w:rsidR="00604AC7">
        <w:rPr>
          <w:lang w:val="en-US"/>
        </w:rPr>
        <w:t>concern by maintaining two ma</w:t>
      </w:r>
      <w:r>
        <w:rPr>
          <w:lang w:val="en-US"/>
        </w:rPr>
        <w:t xml:space="preserve">sks in case of mixed numerology. In fact, LTE also introduced NR similar mask for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and we believe there is no reason to have different masks.</w:t>
      </w:r>
    </w:p>
    <w:p w:rsidR="00B60F45" w:rsidRDefault="00B60F45" w:rsidP="00B60F45">
      <w:pPr>
        <w:rPr>
          <w:lang w:val="en-US"/>
        </w:rPr>
      </w:pPr>
    </w:p>
    <w:p w:rsidR="00FA370A" w:rsidRPr="00232067" w:rsidRDefault="00232067" w:rsidP="006C1E7B">
      <w:pPr>
        <w:rPr>
          <w:b/>
          <w:i/>
          <w:lang w:val="en-US"/>
        </w:rPr>
      </w:pPr>
      <w:r w:rsidRPr="00232067">
        <w:rPr>
          <w:b/>
          <w:i/>
          <w:lang w:val="en-US"/>
        </w:rPr>
        <w:t xml:space="preserve">Proposal: General ON/OFF mask definition for 15 kHz </w:t>
      </w:r>
      <w:proofErr w:type="spellStart"/>
      <w:r w:rsidRPr="00232067">
        <w:rPr>
          <w:b/>
          <w:i/>
          <w:lang w:val="en-US"/>
        </w:rPr>
        <w:t>SCS</w:t>
      </w:r>
      <w:proofErr w:type="spellEnd"/>
      <w:r w:rsidRPr="00232067">
        <w:rPr>
          <w:b/>
          <w:i/>
          <w:lang w:val="en-US"/>
        </w:rPr>
        <w:t xml:space="preserve"> should be the same as 30 and 60 kHz </w:t>
      </w:r>
      <w:proofErr w:type="spellStart"/>
      <w:r w:rsidRPr="00232067">
        <w:rPr>
          <w:b/>
          <w:i/>
          <w:lang w:val="en-US"/>
        </w:rPr>
        <w:t>SCS</w:t>
      </w:r>
      <w:proofErr w:type="spellEnd"/>
      <w:r w:rsidRPr="00232067">
        <w:rPr>
          <w:b/>
          <w:i/>
          <w:lang w:val="en-US"/>
        </w:rPr>
        <w:t xml:space="preserve">, so that all </w:t>
      </w:r>
      <w:proofErr w:type="spellStart"/>
      <w:r w:rsidRPr="00232067">
        <w:rPr>
          <w:b/>
          <w:i/>
          <w:lang w:val="en-US"/>
        </w:rPr>
        <w:t>SCS</w:t>
      </w:r>
      <w:proofErr w:type="spellEnd"/>
      <w:r w:rsidRPr="00232067">
        <w:rPr>
          <w:b/>
          <w:i/>
          <w:lang w:val="en-US"/>
        </w:rPr>
        <w:t xml:space="preserve"> have the same mask.</w:t>
      </w:r>
    </w:p>
    <w:p w:rsidR="004E3BDA" w:rsidRDefault="004E3BDA" w:rsidP="006C1E7B">
      <w:pPr>
        <w:rPr>
          <w:b/>
          <w:i/>
          <w:lang w:val="en-US"/>
        </w:rPr>
      </w:pP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3</w:t>
      </w:r>
      <w:r w:rsidRPr="000B6B6E">
        <w:rPr>
          <w:rFonts w:ascii="Times New Roman" w:hAnsi="Times New Roman"/>
        </w:rPr>
        <w:tab/>
        <w:t>Conclusions</w:t>
      </w:r>
    </w:p>
    <w:p w:rsidR="00FA370A" w:rsidRDefault="00232067" w:rsidP="00FA370A">
      <w:pPr>
        <w:rPr>
          <w:b/>
          <w:i/>
          <w:lang w:val="en-US"/>
        </w:rPr>
      </w:pPr>
      <w:r>
        <w:rPr>
          <w:lang w:val="en-US"/>
        </w:rPr>
        <w:t xml:space="preserve">We believe there is no benefit to have two different masks depending on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 xml:space="preserve"> and General ON/OFF mask for 15 kHz should be the same as other </w:t>
      </w:r>
      <w:proofErr w:type="spellStart"/>
      <w:r>
        <w:rPr>
          <w:lang w:val="en-US"/>
        </w:rPr>
        <w:t>SCS</w:t>
      </w:r>
      <w:proofErr w:type="spellEnd"/>
      <w:r>
        <w:rPr>
          <w:lang w:val="en-US"/>
        </w:rPr>
        <w:t>.</w:t>
      </w:r>
    </w:p>
    <w:p w:rsidR="00884351" w:rsidRDefault="00884351" w:rsidP="00B3680C">
      <w:pPr>
        <w:rPr>
          <w:lang w:val="en-US"/>
        </w:rPr>
      </w:pPr>
    </w:p>
    <w:p w:rsidR="00232067" w:rsidRPr="00232067" w:rsidRDefault="00232067" w:rsidP="00232067">
      <w:pPr>
        <w:rPr>
          <w:b/>
          <w:i/>
          <w:lang w:val="en-US"/>
        </w:rPr>
      </w:pPr>
      <w:r w:rsidRPr="00232067">
        <w:rPr>
          <w:b/>
          <w:i/>
          <w:lang w:val="en-US"/>
        </w:rPr>
        <w:t xml:space="preserve">Proposal: General ON/OFF mask definition for 15 kHz </w:t>
      </w:r>
      <w:proofErr w:type="spellStart"/>
      <w:r w:rsidRPr="00232067">
        <w:rPr>
          <w:b/>
          <w:i/>
          <w:lang w:val="en-US"/>
        </w:rPr>
        <w:t>SCS</w:t>
      </w:r>
      <w:proofErr w:type="spellEnd"/>
      <w:r w:rsidRPr="00232067">
        <w:rPr>
          <w:b/>
          <w:i/>
          <w:lang w:val="en-US"/>
        </w:rPr>
        <w:t xml:space="preserve"> should be the same as 30 and 60 kHz </w:t>
      </w:r>
      <w:proofErr w:type="spellStart"/>
      <w:r w:rsidRPr="00232067">
        <w:rPr>
          <w:b/>
          <w:i/>
          <w:lang w:val="en-US"/>
        </w:rPr>
        <w:t>SCS</w:t>
      </w:r>
      <w:proofErr w:type="spellEnd"/>
      <w:r w:rsidRPr="00232067">
        <w:rPr>
          <w:b/>
          <w:i/>
          <w:lang w:val="en-US"/>
        </w:rPr>
        <w:t xml:space="preserve">, so that all </w:t>
      </w:r>
      <w:proofErr w:type="spellStart"/>
      <w:r w:rsidRPr="00232067">
        <w:rPr>
          <w:b/>
          <w:i/>
          <w:lang w:val="en-US"/>
        </w:rPr>
        <w:t>SCS</w:t>
      </w:r>
      <w:proofErr w:type="spellEnd"/>
      <w:r w:rsidRPr="00232067">
        <w:rPr>
          <w:b/>
          <w:i/>
          <w:lang w:val="en-US"/>
        </w:rPr>
        <w:t xml:space="preserve"> have the same mask.</w:t>
      </w:r>
    </w:p>
    <w:p w:rsidR="00232067" w:rsidRPr="000B6B6E" w:rsidRDefault="00232067" w:rsidP="00B3680C">
      <w:pPr>
        <w:rPr>
          <w:lang w:val="en-US"/>
        </w:rPr>
      </w:pPr>
    </w:p>
    <w:p w:rsidR="00F6372E" w:rsidRPr="000B6B6E" w:rsidRDefault="00F6372E" w:rsidP="00F6372E">
      <w:pPr>
        <w:pStyle w:val="Heading1"/>
        <w:rPr>
          <w:rFonts w:ascii="Times New Roman" w:hAnsi="Times New Roman"/>
        </w:rPr>
      </w:pPr>
      <w:r w:rsidRPr="000B6B6E">
        <w:rPr>
          <w:rFonts w:ascii="Times New Roman" w:hAnsi="Times New Roman"/>
        </w:rPr>
        <w:t>4</w:t>
      </w:r>
      <w:r w:rsidRPr="000B6B6E">
        <w:rPr>
          <w:rFonts w:ascii="Times New Roman" w:hAnsi="Times New Roman"/>
        </w:rPr>
        <w:tab/>
        <w:t>Reference</w:t>
      </w:r>
    </w:p>
    <w:p w:rsidR="00F6372E" w:rsidRPr="000B6B6E" w:rsidRDefault="00F6372E" w:rsidP="00F6372E"/>
    <w:p w:rsidR="00FF01FB" w:rsidRDefault="000B6B6E" w:rsidP="000B6B6E">
      <w:pPr>
        <w:numPr>
          <w:ilvl w:val="0"/>
          <w:numId w:val="5"/>
        </w:numPr>
        <w:autoSpaceDN w:val="0"/>
        <w:spacing w:after="180"/>
        <w:rPr>
          <w:lang w:val="it-IT"/>
        </w:rPr>
      </w:pPr>
      <w:r w:rsidRPr="000B6B6E">
        <w:rPr>
          <w:lang w:val="it-IT"/>
        </w:rPr>
        <w:t>R4-</w:t>
      </w:r>
      <w:r w:rsidR="00A54FD7">
        <w:rPr>
          <w:lang w:val="it-IT"/>
        </w:rPr>
        <w:t>1714329, “TP to TS 38.101-1 v0.1.0: ON/OFF time masks (Section 6.3.3)”, Ericsson, RAN4#85, Nov. 2017</w:t>
      </w:r>
    </w:p>
    <w:p w:rsidR="00333545" w:rsidRDefault="00333545" w:rsidP="000B6B6E">
      <w:pPr>
        <w:numPr>
          <w:ilvl w:val="0"/>
          <w:numId w:val="5"/>
        </w:numPr>
        <w:autoSpaceDN w:val="0"/>
        <w:spacing w:after="180"/>
        <w:rPr>
          <w:lang w:val="it-IT"/>
        </w:rPr>
      </w:pPr>
      <w:r>
        <w:rPr>
          <w:lang w:val="it-IT"/>
        </w:rPr>
        <w:t>R4-</w:t>
      </w:r>
      <w:r w:rsidR="00A54FD7">
        <w:rPr>
          <w:lang w:val="it-IT"/>
        </w:rPr>
        <w:t>1801121, “Draft pCR for TS 38.101-1 version 15.0.0: Remaining ON/OFF masks for FR1 NR UE transmissions”, Ericsson, RAN4#AH-1801, Jan. 2018</w:t>
      </w:r>
    </w:p>
    <w:p w:rsidR="00C012F9" w:rsidRDefault="00C012F9" w:rsidP="000B6B6E">
      <w:pPr>
        <w:numPr>
          <w:ilvl w:val="0"/>
          <w:numId w:val="5"/>
        </w:numPr>
        <w:autoSpaceDN w:val="0"/>
        <w:spacing w:after="180"/>
        <w:rPr>
          <w:lang w:val="it-IT"/>
        </w:rPr>
      </w:pPr>
      <w:r>
        <w:rPr>
          <w:lang w:val="it-IT"/>
        </w:rPr>
        <w:lastRenderedPageBreak/>
        <w:t>R4-1713527, “Further discussions on ON/OFF mask design for NR UE transmissions,” Ericsson, RAN4#85, Nov. 2017</w:t>
      </w:r>
    </w:p>
    <w:p w:rsidR="00C012F9" w:rsidRDefault="00C012F9" w:rsidP="000B6B6E">
      <w:pPr>
        <w:numPr>
          <w:ilvl w:val="0"/>
          <w:numId w:val="5"/>
        </w:numPr>
        <w:autoSpaceDN w:val="0"/>
        <w:spacing w:after="180"/>
        <w:rPr>
          <w:lang w:val="it-IT"/>
        </w:rPr>
      </w:pPr>
      <w:r>
        <w:rPr>
          <w:lang w:val="it-IT"/>
        </w:rPr>
        <w:t>R4-1710428, “On ON/OFF mask,” Intel, RAN4#84Bis, Dubrovnik, Oct, 2017</w:t>
      </w:r>
    </w:p>
    <w:p w:rsidR="00895CBB" w:rsidRDefault="00C012F9" w:rsidP="00F768B7">
      <w:pPr>
        <w:numPr>
          <w:ilvl w:val="0"/>
          <w:numId w:val="5"/>
        </w:numPr>
        <w:autoSpaceDN w:val="0"/>
        <w:spacing w:after="160" w:line="259" w:lineRule="auto"/>
        <w:rPr>
          <w:lang w:val="it-IT"/>
        </w:rPr>
      </w:pPr>
      <w:r w:rsidRPr="00895CBB">
        <w:rPr>
          <w:lang w:val="it-IT"/>
        </w:rPr>
        <w:t>R4-1800976, “TP – TS 38.101-V1.0.0 On/Off Mask sub 6,” Qualcomm, RAN4#AH-1801, San Diego, 2018</w:t>
      </w:r>
    </w:p>
    <w:p w:rsidR="00895CBB" w:rsidRDefault="00895CBB" w:rsidP="00895CBB">
      <w:pPr>
        <w:autoSpaceDN w:val="0"/>
        <w:spacing w:after="160" w:line="259" w:lineRule="auto"/>
        <w:rPr>
          <w:lang w:val="it-IT"/>
        </w:rPr>
      </w:pPr>
    </w:p>
    <w:p w:rsidR="00895CBB" w:rsidRDefault="00895CBB" w:rsidP="00895CBB">
      <w:pPr>
        <w:autoSpaceDN w:val="0"/>
        <w:spacing w:after="160" w:line="259" w:lineRule="auto"/>
        <w:rPr>
          <w:lang w:val="it-IT"/>
        </w:rPr>
      </w:pPr>
    </w:p>
    <w:p w:rsidR="00232067" w:rsidRDefault="00232067" w:rsidP="00895CBB">
      <w:pPr>
        <w:pStyle w:val="Heading1"/>
        <w:rPr>
          <w:lang w:val="en-US"/>
        </w:rPr>
      </w:pPr>
      <w:r w:rsidRPr="00AB4619">
        <w:rPr>
          <w:lang w:val="en-US"/>
        </w:rPr>
        <w:t>Text Proposal</w:t>
      </w:r>
      <w:r>
        <w:rPr>
          <w:szCs w:val="36"/>
        </w:rPr>
        <w:t xml:space="preserve"> for </w:t>
      </w:r>
      <w:proofErr w:type="spellStart"/>
      <w:r>
        <w:rPr>
          <w:szCs w:val="36"/>
        </w:rPr>
        <w:t>TS</w:t>
      </w:r>
      <w:proofErr w:type="spellEnd"/>
      <w:r w:rsidR="00AB4619">
        <w:rPr>
          <w:szCs w:val="36"/>
        </w:rPr>
        <w:t xml:space="preserve"> </w:t>
      </w:r>
      <w:bookmarkStart w:id="0" w:name="_GoBack"/>
      <w:bookmarkEnd w:id="0"/>
      <w:r>
        <w:rPr>
          <w:szCs w:val="36"/>
        </w:rPr>
        <w:t>38.101-1</w:t>
      </w:r>
    </w:p>
    <w:p w:rsidR="00232067" w:rsidRPr="00A2108D" w:rsidRDefault="00232067" w:rsidP="00232067">
      <w:pPr>
        <w:keepNext/>
        <w:keepLines/>
        <w:spacing w:before="180"/>
        <w:outlineLvl w:val="1"/>
        <w:rPr>
          <w:lang w:val="en-US"/>
        </w:rPr>
      </w:pPr>
    </w:p>
    <w:p w:rsidR="00232067" w:rsidRPr="001C2F44" w:rsidRDefault="00232067" w:rsidP="00232067">
      <w:pPr>
        <w:pStyle w:val="Heading4"/>
        <w:rPr>
          <w:color w:val="2F5496"/>
        </w:rPr>
      </w:pPr>
      <w:bookmarkStart w:id="1" w:name="_Toc500954200"/>
      <w:bookmarkStart w:id="2" w:name="_Toc500511709"/>
      <w:r w:rsidRPr="001C2F44">
        <w:rPr>
          <w:color w:val="2F5496"/>
        </w:rPr>
        <w:t>6.3.3.2</w:t>
      </w:r>
      <w:r w:rsidRPr="001C2F44">
        <w:rPr>
          <w:color w:val="2F5496"/>
        </w:rPr>
        <w:tab/>
        <w:t>General ON/OFF time mask</w:t>
      </w:r>
      <w:bookmarkEnd w:id="1"/>
      <w:bookmarkEnd w:id="2"/>
    </w:p>
    <w:p w:rsidR="00232067" w:rsidRPr="001C2F44" w:rsidRDefault="00232067" w:rsidP="00232067">
      <w:pPr>
        <w:rPr>
          <w:color w:val="2F5496"/>
        </w:rPr>
      </w:pPr>
      <w:r w:rsidRPr="001C2F44">
        <w:rPr>
          <w:color w:val="2F5496"/>
        </w:rPr>
        <w:t xml:space="preserve">The general ON/OFF time mask defines the observation period between transmit OFF and ON power and between transmit ON and OFF power [for each </w:t>
      </w:r>
      <w:proofErr w:type="spellStart"/>
      <w:r w:rsidRPr="001C2F44">
        <w:rPr>
          <w:color w:val="2F5496"/>
        </w:rPr>
        <w:t>SCS</w:t>
      </w:r>
      <w:proofErr w:type="spellEnd"/>
      <w:r w:rsidRPr="001C2F44">
        <w:rPr>
          <w:color w:val="2F5496"/>
        </w:rPr>
        <w:t xml:space="preserve">]. ON/OFF scenarios include; the beginning or end of </w:t>
      </w:r>
      <w:proofErr w:type="spellStart"/>
      <w:r w:rsidRPr="001C2F44">
        <w:rPr>
          <w:color w:val="2F5496"/>
        </w:rPr>
        <w:t>DTX</w:t>
      </w:r>
      <w:proofErr w:type="spellEnd"/>
      <w:r w:rsidRPr="001C2F44">
        <w:rPr>
          <w:color w:val="2F5496"/>
        </w:rPr>
        <w:t xml:space="preserve">, measurement gap, contiguous, and </w:t>
      </w:r>
      <w:proofErr w:type="spellStart"/>
      <w:r w:rsidRPr="001C2F44">
        <w:rPr>
          <w:color w:val="2F5496"/>
        </w:rPr>
        <w:t>non contiguous</w:t>
      </w:r>
      <w:proofErr w:type="spellEnd"/>
      <w:r w:rsidRPr="001C2F44">
        <w:rPr>
          <w:color w:val="2F5496"/>
        </w:rPr>
        <w:t xml:space="preserve"> transmission, </w:t>
      </w:r>
      <w:proofErr w:type="spellStart"/>
      <w:r w:rsidRPr="001C2F44">
        <w:rPr>
          <w:color w:val="2F5496"/>
        </w:rPr>
        <w:t>etc</w:t>
      </w:r>
      <w:proofErr w:type="spellEnd"/>
    </w:p>
    <w:p w:rsidR="00232067" w:rsidRPr="001C2F44" w:rsidRDefault="00232067" w:rsidP="00232067">
      <w:pPr>
        <w:rPr>
          <w:color w:val="2F5496"/>
        </w:rPr>
      </w:pPr>
      <w:r w:rsidRPr="001C2F44">
        <w:rPr>
          <w:color w:val="2F5496"/>
        </w:rPr>
        <w:t>The OFF power measurement period is defined in a duration of at least one slot excluding any transient periods. The ON power is defined as the mean power over one slot excluding any transient period.</w:t>
      </w:r>
    </w:p>
    <w:p w:rsidR="00232067" w:rsidRPr="001C2F44" w:rsidRDefault="00232067" w:rsidP="00232067">
      <w:pPr>
        <w:rPr>
          <w:noProof/>
          <w:color w:val="2F5496"/>
          <w:lang w:val="sv-SE" w:eastAsia="sv-SE"/>
        </w:rPr>
      </w:pPr>
      <w:r w:rsidRPr="001C2F44">
        <w:rPr>
          <w:noProof/>
          <w:color w:val="2F5496"/>
          <w:lang w:val="en-US" w:eastAsia="ko-KR"/>
        </w:rPr>
        <w:drawing>
          <wp:inline distT="0" distB="0" distL="0" distR="0">
            <wp:extent cx="6126480" cy="1468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2067" w:rsidRPr="000644BC" w:rsidRDefault="00232067" w:rsidP="00232067">
      <w:pPr>
        <w:pStyle w:val="TF"/>
        <w:rPr>
          <w:strike/>
        </w:rPr>
      </w:pPr>
      <w:r w:rsidRPr="001C2F44">
        <w:rPr>
          <w:color w:val="2F5496"/>
        </w:rPr>
        <w:t xml:space="preserve">Figure 6.3.3.2-1: General ON/OFF time mask for NR UL transmission in </w:t>
      </w:r>
      <w:proofErr w:type="spellStart"/>
      <w:r w:rsidRPr="001C2F44">
        <w:rPr>
          <w:color w:val="2F5496"/>
        </w:rPr>
        <w:t>FR1</w:t>
      </w:r>
      <w:proofErr w:type="spellEnd"/>
      <w:r w:rsidRPr="001C2F44">
        <w:rPr>
          <w:color w:val="2F5496"/>
        </w:rPr>
        <w:t xml:space="preserve"> </w:t>
      </w:r>
      <w:r w:rsidRPr="000644BC">
        <w:rPr>
          <w:strike/>
        </w:rPr>
        <w:t xml:space="preserve">in </w:t>
      </w:r>
      <w:proofErr w:type="spellStart"/>
      <w:r w:rsidRPr="000644BC">
        <w:rPr>
          <w:strike/>
        </w:rPr>
        <w:t>FR1</w:t>
      </w:r>
      <w:proofErr w:type="spellEnd"/>
      <w:r w:rsidRPr="000644BC">
        <w:rPr>
          <w:strike/>
        </w:rPr>
        <w:t xml:space="preserve"> with </w:t>
      </w:r>
      <w:proofErr w:type="spellStart"/>
      <w:r w:rsidRPr="000644BC">
        <w:rPr>
          <w:strike/>
        </w:rPr>
        <w:t>SCS</w:t>
      </w:r>
      <w:proofErr w:type="spellEnd"/>
      <w:r w:rsidRPr="000644BC">
        <w:rPr>
          <w:strike/>
        </w:rPr>
        <w:t xml:space="preserve"> of </w:t>
      </w:r>
      <w:proofErr w:type="spellStart"/>
      <w:proofErr w:type="gramStart"/>
      <w:r w:rsidRPr="000644BC">
        <w:rPr>
          <w:strike/>
        </w:rPr>
        <w:t>30kHz</w:t>
      </w:r>
      <w:proofErr w:type="spellEnd"/>
      <w:proofErr w:type="gramEnd"/>
      <w:r w:rsidRPr="000644BC">
        <w:rPr>
          <w:strike/>
        </w:rPr>
        <w:t xml:space="preserve"> and 60 kHz</w:t>
      </w:r>
    </w:p>
    <w:p w:rsidR="00232067" w:rsidRPr="0055544F" w:rsidRDefault="00232067" w:rsidP="00232067">
      <w:pPr>
        <w:pStyle w:val="EditorsNote"/>
        <w:rPr>
          <w:lang w:eastAsia="x-none"/>
        </w:rPr>
      </w:pPr>
      <w:proofErr w:type="spellStart"/>
      <w:proofErr w:type="gramStart"/>
      <w:r w:rsidRPr="000644BC">
        <w:rPr>
          <w:strike/>
        </w:rPr>
        <w:t>Editors</w:t>
      </w:r>
      <w:proofErr w:type="spellEnd"/>
      <w:proofErr w:type="gramEnd"/>
      <w:r w:rsidRPr="000644BC">
        <w:rPr>
          <w:strike/>
        </w:rPr>
        <w:t xml:space="preserve"> note: General ON/OFF time mask for </w:t>
      </w:r>
      <w:proofErr w:type="spellStart"/>
      <w:r w:rsidRPr="000644BC">
        <w:rPr>
          <w:strike/>
        </w:rPr>
        <w:t>SCS</w:t>
      </w:r>
      <w:proofErr w:type="spellEnd"/>
      <w:r w:rsidRPr="000644BC">
        <w:rPr>
          <w:strike/>
        </w:rPr>
        <w:t xml:space="preserve"> of 15 kHz is </w:t>
      </w:r>
      <w:proofErr w:type="spellStart"/>
      <w:r w:rsidRPr="000644BC">
        <w:rPr>
          <w:strike/>
        </w:rPr>
        <w:t>FFS</w:t>
      </w:r>
      <w:proofErr w:type="spellEnd"/>
      <w:r w:rsidRPr="000644BC">
        <w:rPr>
          <w:strike/>
        </w:rPr>
        <w:t>.</w:t>
      </w:r>
    </w:p>
    <w:p w:rsidR="00232067" w:rsidRPr="00232067" w:rsidRDefault="00232067" w:rsidP="00232067">
      <w:pPr>
        <w:autoSpaceDN w:val="0"/>
        <w:spacing w:after="180"/>
      </w:pPr>
    </w:p>
    <w:sectPr w:rsidR="00232067" w:rsidRPr="00232067" w:rsidSect="00912522">
      <w:pgSz w:w="12240" w:h="15840" w:code="1"/>
      <w:pgMar w:top="1440" w:right="1151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D11C1"/>
    <w:multiLevelType w:val="hybridMultilevel"/>
    <w:tmpl w:val="896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522"/>
    <w:multiLevelType w:val="hybridMultilevel"/>
    <w:tmpl w:val="48F6953C"/>
    <w:lvl w:ilvl="0" w:tplc="7952AFB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3E79"/>
    <w:multiLevelType w:val="hybridMultilevel"/>
    <w:tmpl w:val="D6C8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053E8"/>
    <w:multiLevelType w:val="hybridMultilevel"/>
    <w:tmpl w:val="243ED9E4"/>
    <w:lvl w:ilvl="0" w:tplc="354E696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72F52"/>
    <w:multiLevelType w:val="hybridMultilevel"/>
    <w:tmpl w:val="3DA20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3692F"/>
    <w:multiLevelType w:val="hybridMultilevel"/>
    <w:tmpl w:val="FEE42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87979"/>
    <w:multiLevelType w:val="hybridMultilevel"/>
    <w:tmpl w:val="EFB69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C020B"/>
    <w:multiLevelType w:val="hybridMultilevel"/>
    <w:tmpl w:val="6E9E3360"/>
    <w:lvl w:ilvl="0" w:tplc="04FC9F8C">
      <w:numFmt w:val="bullet"/>
      <w:lvlText w:val="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60E45"/>
    <w:multiLevelType w:val="hybridMultilevel"/>
    <w:tmpl w:val="7D103AD0"/>
    <w:lvl w:ilvl="0" w:tplc="540E0C34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0029CB"/>
    <w:multiLevelType w:val="hybridMultilevel"/>
    <w:tmpl w:val="71FC3D34"/>
    <w:lvl w:ilvl="0" w:tplc="CC5EC5D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44AD1"/>
    <w:multiLevelType w:val="hybridMultilevel"/>
    <w:tmpl w:val="04269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4097C"/>
    <w:multiLevelType w:val="hybridMultilevel"/>
    <w:tmpl w:val="127ED05A"/>
    <w:lvl w:ilvl="0" w:tplc="F69A0026">
      <w:start w:val="4"/>
      <w:numFmt w:val="bullet"/>
      <w:lvlText w:val=""/>
      <w:lvlJc w:val="left"/>
      <w:pPr>
        <w:ind w:left="720" w:hanging="360"/>
      </w:pPr>
      <w:rPr>
        <w:rFonts w:ascii="Symbol" w:eastAsia="MS Mincho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41A50"/>
    <w:multiLevelType w:val="hybridMultilevel"/>
    <w:tmpl w:val="C6BA5F70"/>
    <w:lvl w:ilvl="0" w:tplc="819470EE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474826"/>
    <w:multiLevelType w:val="hybridMultilevel"/>
    <w:tmpl w:val="E2B86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E4A00"/>
    <w:multiLevelType w:val="hybridMultilevel"/>
    <w:tmpl w:val="5EAA0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E6922"/>
    <w:multiLevelType w:val="hybridMultilevel"/>
    <w:tmpl w:val="589A9C48"/>
    <w:lvl w:ilvl="0" w:tplc="0BB0CB5E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22FA6"/>
    <w:multiLevelType w:val="hybridMultilevel"/>
    <w:tmpl w:val="67464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9250E"/>
    <w:multiLevelType w:val="hybridMultilevel"/>
    <w:tmpl w:val="EBE09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42FBA"/>
    <w:multiLevelType w:val="hybridMultilevel"/>
    <w:tmpl w:val="8220A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A50440"/>
    <w:multiLevelType w:val="hybridMultilevel"/>
    <w:tmpl w:val="67BAE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9D2714"/>
    <w:multiLevelType w:val="hybridMultilevel"/>
    <w:tmpl w:val="0D946D0E"/>
    <w:lvl w:ilvl="0" w:tplc="D07E0CEC">
      <w:start w:val="1"/>
      <w:numFmt w:val="decimal"/>
      <w:lvlText w:val="%1."/>
      <w:lvlJc w:val="left"/>
      <w:pPr>
        <w:ind w:left="504" w:hanging="360"/>
      </w:pPr>
    </w:lvl>
    <w:lvl w:ilvl="1" w:tplc="04090019">
      <w:start w:val="1"/>
      <w:numFmt w:val="lowerLetter"/>
      <w:lvlText w:val="%2."/>
      <w:lvlJc w:val="left"/>
      <w:pPr>
        <w:ind w:left="1224" w:hanging="360"/>
      </w:pPr>
    </w:lvl>
    <w:lvl w:ilvl="2" w:tplc="0409001B">
      <w:start w:val="1"/>
      <w:numFmt w:val="lowerRoman"/>
      <w:lvlText w:val="%3."/>
      <w:lvlJc w:val="right"/>
      <w:pPr>
        <w:ind w:left="1944" w:hanging="180"/>
      </w:pPr>
    </w:lvl>
    <w:lvl w:ilvl="3" w:tplc="0409000F">
      <w:start w:val="1"/>
      <w:numFmt w:val="decimal"/>
      <w:lvlText w:val="%4."/>
      <w:lvlJc w:val="left"/>
      <w:pPr>
        <w:ind w:left="2664" w:hanging="360"/>
      </w:pPr>
    </w:lvl>
    <w:lvl w:ilvl="4" w:tplc="04090019">
      <w:start w:val="1"/>
      <w:numFmt w:val="lowerLetter"/>
      <w:lvlText w:val="%5."/>
      <w:lvlJc w:val="left"/>
      <w:pPr>
        <w:ind w:left="3384" w:hanging="360"/>
      </w:pPr>
    </w:lvl>
    <w:lvl w:ilvl="5" w:tplc="0409001B">
      <w:start w:val="1"/>
      <w:numFmt w:val="lowerRoman"/>
      <w:lvlText w:val="%6."/>
      <w:lvlJc w:val="right"/>
      <w:pPr>
        <w:ind w:left="4104" w:hanging="180"/>
      </w:pPr>
    </w:lvl>
    <w:lvl w:ilvl="6" w:tplc="0409000F">
      <w:start w:val="1"/>
      <w:numFmt w:val="decimal"/>
      <w:lvlText w:val="%7."/>
      <w:lvlJc w:val="left"/>
      <w:pPr>
        <w:ind w:left="4824" w:hanging="360"/>
      </w:pPr>
    </w:lvl>
    <w:lvl w:ilvl="7" w:tplc="04090019">
      <w:start w:val="1"/>
      <w:numFmt w:val="lowerLetter"/>
      <w:lvlText w:val="%8."/>
      <w:lvlJc w:val="left"/>
      <w:pPr>
        <w:ind w:left="5544" w:hanging="360"/>
      </w:pPr>
    </w:lvl>
    <w:lvl w:ilvl="8" w:tplc="0409001B">
      <w:start w:val="1"/>
      <w:numFmt w:val="lowerRoman"/>
      <w:lvlText w:val="%9."/>
      <w:lvlJc w:val="right"/>
      <w:pPr>
        <w:ind w:left="6264" w:hanging="180"/>
      </w:pPr>
    </w:lvl>
  </w:abstractNum>
  <w:abstractNum w:abstractNumId="23" w15:restartNumberingAfterBreak="0">
    <w:nsid w:val="76B437A0"/>
    <w:multiLevelType w:val="hybridMultilevel"/>
    <w:tmpl w:val="F47A88F2"/>
    <w:lvl w:ilvl="0" w:tplc="63DA328E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C60C0"/>
    <w:multiLevelType w:val="hybridMultilevel"/>
    <w:tmpl w:val="0BD2C9C4"/>
    <w:lvl w:ilvl="0" w:tplc="F2E49E4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8455E"/>
    <w:multiLevelType w:val="hybridMultilevel"/>
    <w:tmpl w:val="F76CA320"/>
    <w:lvl w:ilvl="0" w:tplc="6890B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933EB0"/>
    <w:multiLevelType w:val="hybridMultilevel"/>
    <w:tmpl w:val="0DC0C78E"/>
    <w:lvl w:ilvl="0" w:tplc="16C8468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21FED"/>
    <w:multiLevelType w:val="hybridMultilevel"/>
    <w:tmpl w:val="9D7642F2"/>
    <w:lvl w:ilvl="0" w:tplc="F5A8BD1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6"/>
  </w:num>
  <w:num w:numId="4">
    <w:abstractNumId w:val="8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7"/>
  </w:num>
  <w:num w:numId="8">
    <w:abstractNumId w:val="3"/>
  </w:num>
  <w:num w:numId="9">
    <w:abstractNumId w:val="19"/>
  </w:num>
  <w:num w:numId="10">
    <w:abstractNumId w:val="10"/>
  </w:num>
  <w:num w:numId="11">
    <w:abstractNumId w:val="6"/>
  </w:num>
  <w:num w:numId="12">
    <w:abstractNumId w:val="1"/>
  </w:num>
  <w:num w:numId="13">
    <w:abstractNumId w:val="4"/>
  </w:num>
  <w:num w:numId="14">
    <w:abstractNumId w:val="12"/>
  </w:num>
  <w:num w:numId="15">
    <w:abstractNumId w:val="23"/>
  </w:num>
  <w:num w:numId="16">
    <w:abstractNumId w:val="9"/>
  </w:num>
  <w:num w:numId="17">
    <w:abstractNumId w:val="24"/>
  </w:num>
  <w:num w:numId="18">
    <w:abstractNumId w:val="13"/>
  </w:num>
  <w:num w:numId="19">
    <w:abstractNumId w:val="15"/>
  </w:num>
  <w:num w:numId="20">
    <w:abstractNumId w:val="21"/>
  </w:num>
  <w:num w:numId="21">
    <w:abstractNumId w:val="17"/>
  </w:num>
  <w:num w:numId="22">
    <w:abstractNumId w:val="0"/>
  </w:num>
  <w:num w:numId="23">
    <w:abstractNumId w:val="2"/>
  </w:num>
  <w:num w:numId="24">
    <w:abstractNumId w:val="7"/>
  </w:num>
  <w:num w:numId="25">
    <w:abstractNumId w:val="11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rawingGridVerticalSpacing w:val="299"/>
  <w:displayHorizontalDrawingGridEvery w:val="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AFB"/>
    <w:rsid w:val="00006D8E"/>
    <w:rsid w:val="00035D98"/>
    <w:rsid w:val="00041270"/>
    <w:rsid w:val="000443BE"/>
    <w:rsid w:val="00066DAD"/>
    <w:rsid w:val="00085015"/>
    <w:rsid w:val="000A51BA"/>
    <w:rsid w:val="000B6B6E"/>
    <w:rsid w:val="000D58F2"/>
    <w:rsid w:val="000D5FFF"/>
    <w:rsid w:val="000E151A"/>
    <w:rsid w:val="000F5A0D"/>
    <w:rsid w:val="000F7E79"/>
    <w:rsid w:val="00100FC8"/>
    <w:rsid w:val="00101722"/>
    <w:rsid w:val="001168D0"/>
    <w:rsid w:val="00123505"/>
    <w:rsid w:val="00146FDD"/>
    <w:rsid w:val="001555D3"/>
    <w:rsid w:val="00177830"/>
    <w:rsid w:val="00190B4F"/>
    <w:rsid w:val="001A0458"/>
    <w:rsid w:val="001A1883"/>
    <w:rsid w:val="001A3431"/>
    <w:rsid w:val="001A7549"/>
    <w:rsid w:val="001B5E63"/>
    <w:rsid w:val="001C0601"/>
    <w:rsid w:val="001C33F9"/>
    <w:rsid w:val="001C70A8"/>
    <w:rsid w:val="001E04A3"/>
    <w:rsid w:val="001E3AEF"/>
    <w:rsid w:val="00201DB4"/>
    <w:rsid w:val="00206BD7"/>
    <w:rsid w:val="00222486"/>
    <w:rsid w:val="00223B71"/>
    <w:rsid w:val="00227D51"/>
    <w:rsid w:val="00227DCD"/>
    <w:rsid w:val="00232067"/>
    <w:rsid w:val="002415E5"/>
    <w:rsid w:val="002430C5"/>
    <w:rsid w:val="0025151E"/>
    <w:rsid w:val="0026735E"/>
    <w:rsid w:val="00276887"/>
    <w:rsid w:val="00284F09"/>
    <w:rsid w:val="00285D3E"/>
    <w:rsid w:val="0029077E"/>
    <w:rsid w:val="002917BE"/>
    <w:rsid w:val="00293C3B"/>
    <w:rsid w:val="002A11B2"/>
    <w:rsid w:val="002A15D3"/>
    <w:rsid w:val="002A1C61"/>
    <w:rsid w:val="002B1D9D"/>
    <w:rsid w:val="002B474C"/>
    <w:rsid w:val="002C1A1D"/>
    <w:rsid w:val="002D176E"/>
    <w:rsid w:val="002E4F90"/>
    <w:rsid w:val="00333545"/>
    <w:rsid w:val="0034530C"/>
    <w:rsid w:val="00345DFE"/>
    <w:rsid w:val="00352C8C"/>
    <w:rsid w:val="00370B27"/>
    <w:rsid w:val="00376BB9"/>
    <w:rsid w:val="00386CBF"/>
    <w:rsid w:val="003C5DA2"/>
    <w:rsid w:val="003E5457"/>
    <w:rsid w:val="003F5343"/>
    <w:rsid w:val="00400ABE"/>
    <w:rsid w:val="004011F4"/>
    <w:rsid w:val="00403D9C"/>
    <w:rsid w:val="00423803"/>
    <w:rsid w:val="004256EB"/>
    <w:rsid w:val="004412E2"/>
    <w:rsid w:val="004502E5"/>
    <w:rsid w:val="00455FAF"/>
    <w:rsid w:val="004621BB"/>
    <w:rsid w:val="00466D7C"/>
    <w:rsid w:val="00470A68"/>
    <w:rsid w:val="00471185"/>
    <w:rsid w:val="0047429B"/>
    <w:rsid w:val="00482C05"/>
    <w:rsid w:val="00491F0A"/>
    <w:rsid w:val="0049472C"/>
    <w:rsid w:val="004A3B7D"/>
    <w:rsid w:val="004A4116"/>
    <w:rsid w:val="004C0D58"/>
    <w:rsid w:val="004C27C3"/>
    <w:rsid w:val="004C579F"/>
    <w:rsid w:val="004D1E25"/>
    <w:rsid w:val="004D3AEA"/>
    <w:rsid w:val="004E3BDA"/>
    <w:rsid w:val="004E3E79"/>
    <w:rsid w:val="004E4E4B"/>
    <w:rsid w:val="004E66F6"/>
    <w:rsid w:val="004F0A49"/>
    <w:rsid w:val="004F20D8"/>
    <w:rsid w:val="004F389D"/>
    <w:rsid w:val="00512FAC"/>
    <w:rsid w:val="00514882"/>
    <w:rsid w:val="005314B7"/>
    <w:rsid w:val="005365DD"/>
    <w:rsid w:val="00553F0F"/>
    <w:rsid w:val="0055662B"/>
    <w:rsid w:val="00560AE5"/>
    <w:rsid w:val="00577966"/>
    <w:rsid w:val="005841C5"/>
    <w:rsid w:val="00590C9D"/>
    <w:rsid w:val="005937CD"/>
    <w:rsid w:val="00594BD5"/>
    <w:rsid w:val="005A2C8D"/>
    <w:rsid w:val="005A5E04"/>
    <w:rsid w:val="005C1FEF"/>
    <w:rsid w:val="005E1F80"/>
    <w:rsid w:val="005E4222"/>
    <w:rsid w:val="005E4A6F"/>
    <w:rsid w:val="005E5EB1"/>
    <w:rsid w:val="005E6416"/>
    <w:rsid w:val="00604AC7"/>
    <w:rsid w:val="00611036"/>
    <w:rsid w:val="00625CA5"/>
    <w:rsid w:val="006263F6"/>
    <w:rsid w:val="00645CB5"/>
    <w:rsid w:val="006541A2"/>
    <w:rsid w:val="00656A05"/>
    <w:rsid w:val="00674B0A"/>
    <w:rsid w:val="00674D9D"/>
    <w:rsid w:val="006A7061"/>
    <w:rsid w:val="006B7A4A"/>
    <w:rsid w:val="006C1E7B"/>
    <w:rsid w:val="006D1CB1"/>
    <w:rsid w:val="006D33A2"/>
    <w:rsid w:val="006D5790"/>
    <w:rsid w:val="0070300E"/>
    <w:rsid w:val="00707377"/>
    <w:rsid w:val="00713A5F"/>
    <w:rsid w:val="0072109A"/>
    <w:rsid w:val="00721191"/>
    <w:rsid w:val="007257FD"/>
    <w:rsid w:val="0074063D"/>
    <w:rsid w:val="007520C5"/>
    <w:rsid w:val="0076402E"/>
    <w:rsid w:val="007761DB"/>
    <w:rsid w:val="007852B9"/>
    <w:rsid w:val="007B0211"/>
    <w:rsid w:val="007B2414"/>
    <w:rsid w:val="007C0472"/>
    <w:rsid w:val="007C2563"/>
    <w:rsid w:val="007C623B"/>
    <w:rsid w:val="007D21B2"/>
    <w:rsid w:val="007D4DCD"/>
    <w:rsid w:val="007D609F"/>
    <w:rsid w:val="007D74F6"/>
    <w:rsid w:val="007F1258"/>
    <w:rsid w:val="007F3CE4"/>
    <w:rsid w:val="00804089"/>
    <w:rsid w:val="00806C7F"/>
    <w:rsid w:val="00807765"/>
    <w:rsid w:val="00842F21"/>
    <w:rsid w:val="00850734"/>
    <w:rsid w:val="00856B32"/>
    <w:rsid w:val="00866607"/>
    <w:rsid w:val="00873F05"/>
    <w:rsid w:val="0087684A"/>
    <w:rsid w:val="00884351"/>
    <w:rsid w:val="00886FA5"/>
    <w:rsid w:val="00891541"/>
    <w:rsid w:val="00893FEE"/>
    <w:rsid w:val="00895CBB"/>
    <w:rsid w:val="008A2773"/>
    <w:rsid w:val="008A356D"/>
    <w:rsid w:val="008A50FB"/>
    <w:rsid w:val="008B21C7"/>
    <w:rsid w:val="008D26B0"/>
    <w:rsid w:val="008E02C9"/>
    <w:rsid w:val="008F2C6A"/>
    <w:rsid w:val="009079A5"/>
    <w:rsid w:val="00910122"/>
    <w:rsid w:val="00912522"/>
    <w:rsid w:val="00913970"/>
    <w:rsid w:val="00927623"/>
    <w:rsid w:val="00930C4F"/>
    <w:rsid w:val="00932AA3"/>
    <w:rsid w:val="00936AFB"/>
    <w:rsid w:val="009411FF"/>
    <w:rsid w:val="009454AD"/>
    <w:rsid w:val="009517ED"/>
    <w:rsid w:val="0096616D"/>
    <w:rsid w:val="0098559A"/>
    <w:rsid w:val="00986078"/>
    <w:rsid w:val="00991396"/>
    <w:rsid w:val="00993638"/>
    <w:rsid w:val="009949A3"/>
    <w:rsid w:val="009C076D"/>
    <w:rsid w:val="009C34E1"/>
    <w:rsid w:val="009D6C52"/>
    <w:rsid w:val="009F1FC5"/>
    <w:rsid w:val="009F5140"/>
    <w:rsid w:val="00A01E84"/>
    <w:rsid w:val="00A1428C"/>
    <w:rsid w:val="00A14D5A"/>
    <w:rsid w:val="00A272BF"/>
    <w:rsid w:val="00A32281"/>
    <w:rsid w:val="00A50182"/>
    <w:rsid w:val="00A54FD7"/>
    <w:rsid w:val="00A7120E"/>
    <w:rsid w:val="00A72897"/>
    <w:rsid w:val="00A73FFB"/>
    <w:rsid w:val="00A7778D"/>
    <w:rsid w:val="00A865B3"/>
    <w:rsid w:val="00A909E2"/>
    <w:rsid w:val="00AA36AE"/>
    <w:rsid w:val="00AB4619"/>
    <w:rsid w:val="00AC02FD"/>
    <w:rsid w:val="00AD7789"/>
    <w:rsid w:val="00AE6FAA"/>
    <w:rsid w:val="00AF164E"/>
    <w:rsid w:val="00AF386E"/>
    <w:rsid w:val="00AF7EA3"/>
    <w:rsid w:val="00B14FC5"/>
    <w:rsid w:val="00B15857"/>
    <w:rsid w:val="00B20C22"/>
    <w:rsid w:val="00B2265C"/>
    <w:rsid w:val="00B24D8B"/>
    <w:rsid w:val="00B3483E"/>
    <w:rsid w:val="00B3680C"/>
    <w:rsid w:val="00B3710E"/>
    <w:rsid w:val="00B40A00"/>
    <w:rsid w:val="00B430A7"/>
    <w:rsid w:val="00B467EE"/>
    <w:rsid w:val="00B5544D"/>
    <w:rsid w:val="00B60F45"/>
    <w:rsid w:val="00B70582"/>
    <w:rsid w:val="00B75158"/>
    <w:rsid w:val="00B91027"/>
    <w:rsid w:val="00BA2CE4"/>
    <w:rsid w:val="00BA6EAA"/>
    <w:rsid w:val="00BC1581"/>
    <w:rsid w:val="00BC2768"/>
    <w:rsid w:val="00BC614F"/>
    <w:rsid w:val="00BD3598"/>
    <w:rsid w:val="00BD4FF4"/>
    <w:rsid w:val="00BD5569"/>
    <w:rsid w:val="00BE23F0"/>
    <w:rsid w:val="00BE6130"/>
    <w:rsid w:val="00BF4D25"/>
    <w:rsid w:val="00BF65A2"/>
    <w:rsid w:val="00C012F9"/>
    <w:rsid w:val="00C616F8"/>
    <w:rsid w:val="00C633DF"/>
    <w:rsid w:val="00C67686"/>
    <w:rsid w:val="00C67AB5"/>
    <w:rsid w:val="00C72E18"/>
    <w:rsid w:val="00C84ABA"/>
    <w:rsid w:val="00CB3D00"/>
    <w:rsid w:val="00CB636E"/>
    <w:rsid w:val="00CC53EA"/>
    <w:rsid w:val="00CE01D3"/>
    <w:rsid w:val="00CE2A25"/>
    <w:rsid w:val="00D07B5F"/>
    <w:rsid w:val="00D10541"/>
    <w:rsid w:val="00D30C01"/>
    <w:rsid w:val="00D372DA"/>
    <w:rsid w:val="00D51208"/>
    <w:rsid w:val="00D524DE"/>
    <w:rsid w:val="00D5392F"/>
    <w:rsid w:val="00D6110B"/>
    <w:rsid w:val="00D63891"/>
    <w:rsid w:val="00D8255D"/>
    <w:rsid w:val="00DA5989"/>
    <w:rsid w:val="00DB4156"/>
    <w:rsid w:val="00DC07AE"/>
    <w:rsid w:val="00DC6257"/>
    <w:rsid w:val="00DC657B"/>
    <w:rsid w:val="00DD4D2A"/>
    <w:rsid w:val="00DF05CC"/>
    <w:rsid w:val="00E16374"/>
    <w:rsid w:val="00E266DA"/>
    <w:rsid w:val="00E3179A"/>
    <w:rsid w:val="00E32002"/>
    <w:rsid w:val="00E437B4"/>
    <w:rsid w:val="00E43ABF"/>
    <w:rsid w:val="00E468B8"/>
    <w:rsid w:val="00E47255"/>
    <w:rsid w:val="00E47F98"/>
    <w:rsid w:val="00E53CAC"/>
    <w:rsid w:val="00E608F8"/>
    <w:rsid w:val="00E65E3F"/>
    <w:rsid w:val="00E70408"/>
    <w:rsid w:val="00E77343"/>
    <w:rsid w:val="00E85221"/>
    <w:rsid w:val="00EA79F5"/>
    <w:rsid w:val="00EB089B"/>
    <w:rsid w:val="00EB5ECE"/>
    <w:rsid w:val="00EC0E48"/>
    <w:rsid w:val="00ED53ED"/>
    <w:rsid w:val="00ED6E80"/>
    <w:rsid w:val="00ED78CD"/>
    <w:rsid w:val="00EE333A"/>
    <w:rsid w:val="00EF2EBC"/>
    <w:rsid w:val="00F047B1"/>
    <w:rsid w:val="00F134E2"/>
    <w:rsid w:val="00F34842"/>
    <w:rsid w:val="00F55C0D"/>
    <w:rsid w:val="00F55CB4"/>
    <w:rsid w:val="00F6372E"/>
    <w:rsid w:val="00F7158F"/>
    <w:rsid w:val="00F72FF6"/>
    <w:rsid w:val="00F8056C"/>
    <w:rsid w:val="00F9388C"/>
    <w:rsid w:val="00FA1C35"/>
    <w:rsid w:val="00FA20A2"/>
    <w:rsid w:val="00FA370A"/>
    <w:rsid w:val="00FC4D0C"/>
    <w:rsid w:val="00FD3136"/>
    <w:rsid w:val="00FE5BAF"/>
    <w:rsid w:val="00FF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54A9E3-F78F-43EC-BCE4-CF1309CF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AFB"/>
    <w:pPr>
      <w:spacing w:after="0" w:line="240" w:lineRule="auto"/>
    </w:pPr>
    <w:rPr>
      <w:rFonts w:ascii="Times New Roman" w:eastAsia="MS Mincho" w:hAnsi="Times New Roman" w:cs="Times New Roman"/>
      <w:szCs w:val="24"/>
      <w:lang w:val="en-GB" w:eastAsia="en-US"/>
    </w:rPr>
  </w:style>
  <w:style w:type="paragraph" w:styleId="Heading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Normal"/>
    <w:link w:val="Heading1Char"/>
    <w:qFormat/>
    <w:rsid w:val="00936A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Batang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0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1,h1 Char1,H1 Char Char,NMP Heading 1 Char Char,app heading 1 Char Char,l1 Char Char,h1 Char Char,Memo Heading 1 Char Char,h11 Char Char,h12 Char Char,h13 Char Char,h14 Char Char,h15 Char Char,h16 Char Char,NMP Heading 1 Char1"/>
    <w:basedOn w:val="DefaultParagraphFont"/>
    <w:link w:val="Heading1"/>
    <w:rsid w:val="00936AFB"/>
    <w:rPr>
      <w:rFonts w:ascii="Arial" w:eastAsia="Batang" w:hAnsi="Arial" w:cs="Times New Roman"/>
      <w:sz w:val="36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E1F80"/>
    <w:pPr>
      <w:ind w:left="720"/>
      <w:contextualSpacing/>
    </w:pPr>
  </w:style>
  <w:style w:type="table" w:styleId="TableGrid">
    <w:name w:val="Table Grid"/>
    <w:basedOn w:val="TableNormal"/>
    <w:uiPriority w:val="39"/>
    <w:rsid w:val="00C6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rsid w:val="00F6372E"/>
    <w:pPr>
      <w:keepLines/>
      <w:spacing w:after="180"/>
      <w:ind w:left="1702" w:hanging="1418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8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897"/>
    <w:rPr>
      <w:rFonts w:ascii="Segoe UI" w:eastAsia="MS Mincho" w:hAnsi="Segoe UI" w:cs="Segoe UI"/>
      <w:sz w:val="18"/>
      <w:szCs w:val="18"/>
      <w:lang w:val="en-GB" w:eastAsia="en-US"/>
    </w:rPr>
  </w:style>
  <w:style w:type="paragraph" w:styleId="NoSpacing">
    <w:name w:val="No Spacing"/>
    <w:uiPriority w:val="1"/>
    <w:qFormat/>
    <w:rsid w:val="00AF386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F01FB"/>
    <w:pPr>
      <w:spacing w:before="100" w:beforeAutospacing="1" w:after="100" w:afterAutospacing="1"/>
    </w:pPr>
    <w:rPr>
      <w:rFonts w:eastAsia="Times New Roman"/>
      <w:sz w:val="24"/>
      <w:lang w:val="en-US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067"/>
    <w:rPr>
      <w:rFonts w:asciiTheme="majorHAnsi" w:eastAsiaTheme="majorEastAsia" w:hAnsiTheme="majorHAnsi" w:cstheme="majorBidi"/>
      <w:i/>
      <w:iCs/>
      <w:color w:val="2E74B5" w:themeColor="accent1" w:themeShade="BF"/>
      <w:szCs w:val="24"/>
      <w:lang w:val="en-GB" w:eastAsia="en-US"/>
    </w:rPr>
  </w:style>
  <w:style w:type="paragraph" w:customStyle="1" w:styleId="EditorsNote">
    <w:name w:val="Editor's Note"/>
    <w:aliases w:val="EN"/>
    <w:basedOn w:val="Normal"/>
    <w:rsid w:val="00232067"/>
    <w:pPr>
      <w:keepLines/>
      <w:spacing w:after="180"/>
      <w:ind w:left="1135" w:hanging="851"/>
    </w:pPr>
    <w:rPr>
      <w:rFonts w:eastAsia="Times New Roman"/>
      <w:color w:val="FF0000"/>
      <w:sz w:val="20"/>
      <w:szCs w:val="20"/>
    </w:rPr>
  </w:style>
  <w:style w:type="paragraph" w:customStyle="1" w:styleId="TF">
    <w:name w:val="TF"/>
    <w:basedOn w:val="Normal"/>
    <w:link w:val="TFChar"/>
    <w:rsid w:val="00232067"/>
    <w:pPr>
      <w:keepLines/>
      <w:spacing w:after="240"/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TFChar">
    <w:name w:val="TF Char"/>
    <w:basedOn w:val="DefaultParagraphFont"/>
    <w:link w:val="TF"/>
    <w:rsid w:val="00232067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4286C-AA8B-4DE8-B584-B5E1B45F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2339</Characters>
  <Application>Microsoft Office Word</Application>
  <DocSecurity>0</DocSecurity>
  <Lines>58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Kim, Jiwoo</dc:creator>
  <cp:keywords>CTPClassification=CTP_NT</cp:keywords>
  <dc:description/>
  <cp:lastModifiedBy>Kim, Jiwoo</cp:lastModifiedBy>
  <cp:revision>3</cp:revision>
  <dcterms:created xsi:type="dcterms:W3CDTF">2018-02-18T23:26:00Z</dcterms:created>
  <dcterms:modified xsi:type="dcterms:W3CDTF">2018-02-18T23:26:00Z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64a9441a-a843-46e8-a734-938871090e13</vt:lpwstr>
  </property>
  <property fmtid="{D5CDD505-2E9C-101B-9397-08002B2CF9AE}" pid="3" name="CTP_TimeStamp">
    <vt:lpwstr>2018-02-18 23:26:58Z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